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7B4C8E" w:rsidRPr="00261638">
        <w:rPr>
          <w:rFonts w:ascii="Arial" w:hAnsi="Arial" w:cs="Arial"/>
          <w:sz w:val="24"/>
          <w:szCs w:val="24"/>
        </w:rPr>
        <w:t>Rozbudowa drogi gminnej Nr 319021T przez wieś Niwki Daleszyckie  - odcinek łączący drogę gminną z drogą powiatową Nr 0355T Niwki Daleszyckie – droga powiatowa 0334T</w:t>
      </w:r>
    </w:p>
    <w:p w:rsidR="00261638" w:rsidRPr="00261638" w:rsidRDefault="00261638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Default="005927C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Rozbudowa</w:t>
      </w:r>
      <w:r w:rsidR="00540D4A" w:rsidRPr="00261638">
        <w:rPr>
          <w:rFonts w:ascii="Arial" w:hAnsi="Arial" w:cs="Arial"/>
          <w:sz w:val="24"/>
          <w:szCs w:val="24"/>
        </w:rPr>
        <w:t xml:space="preserve"> drogi realizowana jest w granicach istniejącego pasa drogowego.</w:t>
      </w:r>
    </w:p>
    <w:p w:rsidR="00BA0BAA" w:rsidRPr="00261638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540D4A" w:rsidRPr="00261638">
        <w:rPr>
          <w:rFonts w:ascii="Arial" w:hAnsi="Arial" w:cs="Arial"/>
          <w:sz w:val="24"/>
          <w:szCs w:val="24"/>
        </w:rPr>
        <w:t xml:space="preserve">oboty pomiarowe </w:t>
      </w:r>
      <w:r w:rsidRPr="00261638">
        <w:rPr>
          <w:rFonts w:ascii="Arial" w:hAnsi="Arial" w:cs="Arial"/>
          <w:sz w:val="24"/>
          <w:szCs w:val="24"/>
        </w:rPr>
        <w:t>+ obsługa geodezyjna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Karczowanie krzaków</w:t>
      </w:r>
      <w:r w:rsidR="00261638">
        <w:rPr>
          <w:rFonts w:ascii="Arial" w:hAnsi="Arial" w:cs="Arial"/>
          <w:sz w:val="24"/>
          <w:szCs w:val="24"/>
        </w:rPr>
        <w:t xml:space="preserve"> oraz drzew do 20lat </w:t>
      </w:r>
    </w:p>
    <w:p w:rsidR="005927C2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Korytowanie jezdni wraz z wy</w:t>
      </w:r>
      <w:r w:rsidR="005927C2" w:rsidRPr="00261638">
        <w:rPr>
          <w:rFonts w:ascii="Arial" w:hAnsi="Arial" w:cs="Arial"/>
          <w:sz w:val="24"/>
          <w:szCs w:val="24"/>
        </w:rPr>
        <w:t xml:space="preserve">wozem urobku </w:t>
      </w:r>
      <w:r w:rsidR="00261638">
        <w:rPr>
          <w:rFonts w:ascii="Arial" w:hAnsi="Arial" w:cs="Arial"/>
          <w:sz w:val="24"/>
          <w:szCs w:val="24"/>
        </w:rPr>
        <w:t>poza teren budowy w miejsce wskazane przez Zamawiającego (do 15km)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Profilowanie i zagęszczenie podłoża</w:t>
      </w:r>
      <w:r w:rsidR="006847EE" w:rsidRPr="00261638">
        <w:rPr>
          <w:rFonts w:ascii="Arial" w:hAnsi="Arial" w:cs="Arial"/>
          <w:sz w:val="24"/>
          <w:szCs w:val="24"/>
        </w:rPr>
        <w:t xml:space="preserve"> pod warstwy konstrukcyjne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Warstwa z piasku stabilizowanego cementem </w:t>
      </w:r>
      <w:proofErr w:type="spellStart"/>
      <w:r w:rsidRPr="00261638">
        <w:rPr>
          <w:rFonts w:ascii="Arial" w:hAnsi="Arial" w:cs="Arial"/>
          <w:sz w:val="24"/>
          <w:szCs w:val="24"/>
        </w:rPr>
        <w:t>Rm</w:t>
      </w:r>
      <w:proofErr w:type="spellEnd"/>
      <w:r w:rsidRPr="00261638">
        <w:rPr>
          <w:rFonts w:ascii="Arial" w:hAnsi="Arial" w:cs="Arial"/>
          <w:sz w:val="24"/>
          <w:szCs w:val="24"/>
        </w:rPr>
        <w:t>=1,5MPa</w:t>
      </w:r>
      <w:r w:rsidR="00261638">
        <w:rPr>
          <w:rFonts w:ascii="Arial" w:hAnsi="Arial" w:cs="Arial"/>
          <w:sz w:val="24"/>
          <w:szCs w:val="24"/>
        </w:rPr>
        <w:t xml:space="preserve"> gr. po zagęszczeniu 10cm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Podbudowa z kruszywa łamanego stabilizowanego mechanicznie gr.</w:t>
      </w:r>
      <w:r w:rsidR="00261638">
        <w:rPr>
          <w:rFonts w:ascii="Arial" w:hAnsi="Arial" w:cs="Arial"/>
          <w:sz w:val="24"/>
          <w:szCs w:val="24"/>
        </w:rPr>
        <w:t xml:space="preserve"> po zagęszczeniu</w:t>
      </w:r>
      <w:r w:rsidRPr="00261638">
        <w:rPr>
          <w:rFonts w:ascii="Arial" w:hAnsi="Arial" w:cs="Arial"/>
          <w:sz w:val="24"/>
          <w:szCs w:val="24"/>
        </w:rPr>
        <w:t xml:space="preserve"> 20cm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Nawierzchnia z mieszanek mineralno-bitumicznych- warstwa wiążąca asfaltowa gr.</w:t>
      </w:r>
      <w:r w:rsidR="00261638">
        <w:rPr>
          <w:rFonts w:ascii="Arial" w:hAnsi="Arial" w:cs="Arial"/>
          <w:sz w:val="24"/>
          <w:szCs w:val="24"/>
        </w:rPr>
        <w:t xml:space="preserve"> po zagęszczeniu </w:t>
      </w:r>
      <w:r w:rsidRPr="00261638">
        <w:rPr>
          <w:rFonts w:ascii="Arial" w:hAnsi="Arial" w:cs="Arial"/>
          <w:sz w:val="24"/>
          <w:szCs w:val="24"/>
        </w:rPr>
        <w:t xml:space="preserve"> 6cm (odcinek od   do 0+4,65 do 0+120,31)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Nawierzchnia z mieszanek mineralno-bitumicznych- warstwa ścieralna asfaltowa gr. </w:t>
      </w:r>
      <w:r w:rsidR="00261638">
        <w:rPr>
          <w:rFonts w:ascii="Arial" w:hAnsi="Arial" w:cs="Arial"/>
          <w:sz w:val="24"/>
          <w:szCs w:val="24"/>
        </w:rPr>
        <w:t xml:space="preserve">po zagęszczeniu </w:t>
      </w:r>
      <w:r w:rsidRPr="00261638">
        <w:rPr>
          <w:rFonts w:ascii="Arial" w:hAnsi="Arial" w:cs="Arial"/>
          <w:sz w:val="24"/>
          <w:szCs w:val="24"/>
        </w:rPr>
        <w:t>4cm (odcinek od 0+4,65 do 0+120,31)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Utwardzenie poboczy obustronnie po 0,75cm szerokości (odcinek od 0+4,65 do 0+120,31)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Regulacja pionowa zaworów wodociągowych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Operat geodezyjny powykonawczy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kategoria drogi - gminna,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klasa techniczna - D,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kategoria ruchu</w:t>
      </w:r>
      <w:r w:rsidR="00261638">
        <w:rPr>
          <w:rFonts w:ascii="Arial" w:hAnsi="Arial" w:cs="Arial"/>
          <w:sz w:val="24"/>
          <w:szCs w:val="24"/>
        </w:rPr>
        <w:t>:</w:t>
      </w:r>
      <w:r w:rsidRPr="00261638">
        <w:rPr>
          <w:rFonts w:ascii="Arial" w:hAnsi="Arial" w:cs="Arial"/>
          <w:sz w:val="24"/>
          <w:szCs w:val="24"/>
        </w:rPr>
        <w:t xml:space="preserve"> KR1</w:t>
      </w:r>
      <w:r w:rsidR="006847EE" w:rsidRPr="00261638">
        <w:rPr>
          <w:rFonts w:ascii="Arial" w:hAnsi="Arial" w:cs="Arial"/>
          <w:sz w:val="24"/>
          <w:szCs w:val="24"/>
        </w:rPr>
        <w:t>-2</w:t>
      </w:r>
      <w:r w:rsidRPr="00261638">
        <w:rPr>
          <w:rFonts w:ascii="Arial" w:hAnsi="Arial" w:cs="Arial"/>
          <w:sz w:val="24"/>
          <w:szCs w:val="24"/>
        </w:rPr>
        <w:t>,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przekrój poprzeczny - jednojezdniowy o dwóch pasach (po jednym dla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każdego kierunku),</w:t>
      </w:r>
    </w:p>
    <w:p w:rsidR="00540D4A" w:rsidRPr="00261638" w:rsidRDefault="006847E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szerokość drogi - 5</w:t>
      </w:r>
      <w:r w:rsidR="00540D4A" w:rsidRPr="00261638">
        <w:rPr>
          <w:rFonts w:ascii="Arial" w:hAnsi="Arial" w:cs="Arial"/>
          <w:sz w:val="24"/>
          <w:szCs w:val="24"/>
        </w:rPr>
        <w:t xml:space="preserve">,0m z </w:t>
      </w:r>
      <w:r w:rsidRPr="00261638">
        <w:rPr>
          <w:rFonts w:ascii="Arial" w:hAnsi="Arial" w:cs="Arial"/>
          <w:sz w:val="24"/>
          <w:szCs w:val="24"/>
        </w:rPr>
        <w:t>poszerzeniami na łukach do 6,0m</w:t>
      </w:r>
      <w:r w:rsidR="00540D4A" w:rsidRPr="00261638">
        <w:rPr>
          <w:rFonts w:ascii="Arial" w:hAnsi="Arial" w:cs="Arial"/>
          <w:sz w:val="24"/>
          <w:szCs w:val="24"/>
        </w:rPr>
        <w:t>,</w:t>
      </w:r>
    </w:p>
    <w:p w:rsidR="00540D4A" w:rsidRPr="00261638" w:rsidRDefault="006847E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szerokość pasa ruchu - 2x2,5</w:t>
      </w:r>
      <w:r w:rsidR="00540D4A" w:rsidRPr="00261638">
        <w:rPr>
          <w:rFonts w:ascii="Arial" w:hAnsi="Arial" w:cs="Arial"/>
          <w:sz w:val="24"/>
          <w:szCs w:val="24"/>
        </w:rPr>
        <w:t>m,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szerokość poboczy - min. 0,75m,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spadek poprzeczny</w:t>
      </w:r>
      <w:r w:rsidR="00DE7988">
        <w:rPr>
          <w:rFonts w:ascii="Arial" w:hAnsi="Arial" w:cs="Arial"/>
          <w:sz w:val="24"/>
          <w:szCs w:val="24"/>
        </w:rPr>
        <w:t xml:space="preserve"> jednostronny</w:t>
      </w:r>
      <w:r w:rsidRPr="00261638">
        <w:rPr>
          <w:rFonts w:ascii="Arial" w:hAnsi="Arial" w:cs="Arial"/>
          <w:sz w:val="24"/>
          <w:szCs w:val="24"/>
        </w:rPr>
        <w:t xml:space="preserve">: </w:t>
      </w:r>
      <w:r w:rsidR="00DE7988">
        <w:rPr>
          <w:rFonts w:ascii="Arial" w:hAnsi="Arial" w:cs="Arial"/>
          <w:sz w:val="24"/>
          <w:szCs w:val="24"/>
        </w:rPr>
        <w:t>jezdnia</w:t>
      </w:r>
      <w:r w:rsidRPr="00261638">
        <w:rPr>
          <w:rFonts w:ascii="Arial" w:hAnsi="Arial" w:cs="Arial"/>
          <w:sz w:val="24"/>
          <w:szCs w:val="24"/>
        </w:rPr>
        <w:t>- 2,0%,</w:t>
      </w:r>
      <w:r w:rsidR="00DE7988">
        <w:rPr>
          <w:rFonts w:ascii="Arial" w:hAnsi="Arial" w:cs="Arial"/>
          <w:sz w:val="24"/>
          <w:szCs w:val="24"/>
        </w:rPr>
        <w:t xml:space="preserve"> pobocze</w:t>
      </w:r>
      <w:r w:rsidRPr="00261638">
        <w:rPr>
          <w:rFonts w:ascii="Arial" w:hAnsi="Arial" w:cs="Arial"/>
          <w:sz w:val="24"/>
          <w:szCs w:val="24"/>
        </w:rPr>
        <w:t>-</w:t>
      </w:r>
      <w:r w:rsidR="00DE7988">
        <w:rPr>
          <w:rFonts w:ascii="Arial" w:hAnsi="Arial" w:cs="Arial"/>
          <w:sz w:val="24"/>
          <w:szCs w:val="24"/>
        </w:rPr>
        <w:t xml:space="preserve"> </w:t>
      </w:r>
      <w:r w:rsidR="006847EE" w:rsidRPr="00261638">
        <w:rPr>
          <w:rFonts w:ascii="Arial" w:hAnsi="Arial" w:cs="Arial"/>
          <w:sz w:val="24"/>
          <w:szCs w:val="24"/>
        </w:rPr>
        <w:t>4</w:t>
      </w:r>
      <w:r w:rsidRPr="00261638">
        <w:rPr>
          <w:rFonts w:ascii="Arial" w:hAnsi="Arial" w:cs="Arial"/>
          <w:sz w:val="24"/>
          <w:szCs w:val="24"/>
        </w:rPr>
        <w:t>,0%,</w:t>
      </w:r>
    </w:p>
    <w:p w:rsidR="00540D4A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- pochylenie podłużne niwelety </w:t>
      </w:r>
      <w:r w:rsidR="006847EE" w:rsidRPr="00261638">
        <w:rPr>
          <w:rFonts w:ascii="Arial" w:hAnsi="Arial" w:cs="Arial"/>
          <w:sz w:val="24"/>
          <w:szCs w:val="24"/>
        </w:rPr>
        <w:t>–</w:t>
      </w:r>
      <w:r w:rsidRPr="00261638">
        <w:rPr>
          <w:rFonts w:ascii="Arial" w:hAnsi="Arial" w:cs="Arial"/>
          <w:sz w:val="24"/>
          <w:szCs w:val="24"/>
        </w:rPr>
        <w:t xml:space="preserve"> </w:t>
      </w:r>
      <w:r w:rsidR="006847EE" w:rsidRPr="00261638">
        <w:rPr>
          <w:rFonts w:ascii="Arial" w:hAnsi="Arial" w:cs="Arial"/>
          <w:sz w:val="24"/>
          <w:szCs w:val="24"/>
        </w:rPr>
        <w:t>od 0,1% do 2,5%</w:t>
      </w:r>
      <w:r w:rsidRPr="00261638">
        <w:rPr>
          <w:rFonts w:ascii="Arial" w:hAnsi="Arial" w:cs="Arial"/>
          <w:sz w:val="24"/>
          <w:szCs w:val="24"/>
        </w:rPr>
        <w:t>.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a) dokumentacji projektowej, która stanowi załącznik do SIWZ zawierającej:</w:t>
      </w:r>
    </w:p>
    <w:p w:rsidR="00E104E5" w:rsidRPr="00BA0BAA" w:rsidRDefault="00E104E5" w:rsidP="00E104E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eastAsia="Lucida Sans Unicode" w:hAnsi="Arial" w:cs="Arial"/>
          <w:sz w:val="24"/>
          <w:szCs w:val="20"/>
          <w:lang w:eastAsia="ar-SA"/>
        </w:rPr>
      </w:pPr>
      <w:r w:rsidRPr="00BA0BAA">
        <w:rPr>
          <w:rFonts w:ascii="Arial" w:eastAsia="Lucida Sans Unicode" w:hAnsi="Arial" w:cs="Arial"/>
          <w:sz w:val="24"/>
          <w:szCs w:val="20"/>
          <w:lang w:eastAsia="ar-SA"/>
        </w:rPr>
        <w:t xml:space="preserve">projekt budowlany; </w:t>
      </w:r>
    </w:p>
    <w:p w:rsidR="00E104E5" w:rsidRDefault="00E104E5" w:rsidP="00E104E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eastAsia="Lucida Sans Unicode" w:hAnsi="Arial" w:cs="Arial"/>
          <w:sz w:val="24"/>
          <w:szCs w:val="20"/>
          <w:lang w:eastAsia="ar-SA"/>
        </w:rPr>
      </w:pPr>
      <w:r w:rsidRPr="00BA0BAA">
        <w:rPr>
          <w:rFonts w:ascii="Arial" w:eastAsia="Lucida Sans Unicode" w:hAnsi="Arial" w:cs="Arial"/>
          <w:sz w:val="24"/>
          <w:szCs w:val="20"/>
          <w:lang w:eastAsia="ar-SA"/>
        </w:rPr>
        <w:t>specyfikacje techniczne wykonania i odbioru robót budowlanych;</w:t>
      </w:r>
    </w:p>
    <w:p w:rsidR="00307A69" w:rsidRDefault="00307A69" w:rsidP="00307A69">
      <w:pPr>
        <w:spacing w:after="0" w:line="276" w:lineRule="auto"/>
        <w:contextualSpacing/>
        <w:jc w:val="both"/>
        <w:rPr>
          <w:rFonts w:ascii="Arial" w:eastAsia="Lucida Sans Unicode" w:hAnsi="Arial" w:cs="Arial"/>
          <w:sz w:val="24"/>
          <w:szCs w:val="20"/>
          <w:lang w:eastAsia="ar-SA"/>
        </w:rPr>
      </w:pPr>
    </w:p>
    <w:p w:rsidR="00307A69" w:rsidRPr="00BA0BAA" w:rsidRDefault="00307A69" w:rsidP="00307A69">
      <w:pPr>
        <w:spacing w:after="0" w:line="276" w:lineRule="auto"/>
        <w:contextualSpacing/>
        <w:jc w:val="both"/>
        <w:rPr>
          <w:rFonts w:ascii="Arial" w:eastAsia="Lucida Sans Unicode" w:hAnsi="Arial" w:cs="Arial"/>
          <w:sz w:val="24"/>
          <w:szCs w:val="20"/>
          <w:lang w:eastAsia="ar-SA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lastRenderedPageBreak/>
        <w:t xml:space="preserve">b) Przedmiar robót - </w:t>
      </w:r>
    </w:p>
    <w:p w:rsidR="00E104E5" w:rsidRPr="00BA0BAA" w:rsidRDefault="00E104E5" w:rsidP="00E104E5">
      <w:pPr>
        <w:pStyle w:val="Tekstpodstawowy3"/>
        <w:spacing w:after="0" w:line="276" w:lineRule="auto"/>
        <w:ind w:left="426"/>
        <w:jc w:val="both"/>
        <w:rPr>
          <w:rFonts w:ascii="Arial" w:hAnsi="Arial" w:cs="Arial"/>
          <w:iCs/>
          <w:sz w:val="24"/>
          <w:szCs w:val="20"/>
          <w:lang w:val="pl-PL"/>
        </w:rPr>
      </w:pPr>
      <w:r w:rsidRPr="00BA0BAA">
        <w:rPr>
          <w:rFonts w:ascii="Arial" w:hAnsi="Arial" w:cs="Arial"/>
          <w:iCs/>
          <w:sz w:val="24"/>
          <w:szCs w:val="20"/>
        </w:rPr>
        <w:t>Załączony do SIWZ przedmiar ma</w:t>
      </w:r>
      <w:r w:rsidRPr="00BA0BAA">
        <w:rPr>
          <w:rFonts w:ascii="Arial" w:hAnsi="Arial" w:cs="Arial"/>
          <w:iCs/>
          <w:sz w:val="24"/>
          <w:szCs w:val="20"/>
          <w:lang w:val="pl-PL"/>
        </w:rPr>
        <w:t xml:space="preserve"> jedynie</w:t>
      </w:r>
      <w:r w:rsidRPr="00BA0BAA">
        <w:rPr>
          <w:rFonts w:ascii="Arial" w:hAnsi="Arial" w:cs="Arial"/>
          <w:iCs/>
          <w:sz w:val="24"/>
          <w:szCs w:val="20"/>
        </w:rPr>
        <w:t xml:space="preserve"> charakter informacyjny</w:t>
      </w:r>
      <w:r w:rsidRPr="00BA0BAA">
        <w:rPr>
          <w:rFonts w:ascii="Arial" w:hAnsi="Arial" w:cs="Arial"/>
          <w:iCs/>
          <w:sz w:val="24"/>
          <w:szCs w:val="20"/>
          <w:lang w:val="pl-PL"/>
        </w:rPr>
        <w:t>.</w:t>
      </w:r>
      <w:r w:rsidRPr="00BA0BAA">
        <w:rPr>
          <w:rFonts w:ascii="Arial" w:hAnsi="Arial" w:cs="Arial"/>
          <w:iCs/>
          <w:sz w:val="24"/>
          <w:szCs w:val="20"/>
        </w:rPr>
        <w:t xml:space="preserve"> Wykonawca po zapoznaniu się</w:t>
      </w:r>
      <w:r w:rsidRPr="00BA0BAA">
        <w:rPr>
          <w:rFonts w:ascii="Arial" w:hAnsi="Arial" w:cs="Arial"/>
          <w:iCs/>
          <w:sz w:val="24"/>
          <w:szCs w:val="20"/>
          <w:lang w:val="pl-PL"/>
        </w:rPr>
        <w:t xml:space="preserve"> </w:t>
      </w:r>
      <w:r w:rsidRPr="00BA0BAA">
        <w:rPr>
          <w:rFonts w:ascii="Arial" w:hAnsi="Arial" w:cs="Arial"/>
          <w:iCs/>
          <w:sz w:val="24"/>
          <w:szCs w:val="20"/>
        </w:rPr>
        <w:t>z dokumentacją projektową i innymi dokumentami jest zobowiązany do ustalenia zakresu robót niezbędnych do osiągnięcia rezultatu.</w:t>
      </w:r>
      <w:r w:rsidRPr="00BA0BAA">
        <w:rPr>
          <w:rFonts w:ascii="Arial" w:hAnsi="Arial" w:cs="Arial"/>
          <w:iCs/>
          <w:sz w:val="24"/>
          <w:szCs w:val="20"/>
          <w:lang w:val="pl-PL"/>
        </w:rPr>
        <w:t xml:space="preserve"> </w:t>
      </w:r>
    </w:p>
    <w:p w:rsidR="00E104E5" w:rsidRDefault="00E104E5" w:rsidP="00E104E5">
      <w:pPr>
        <w:rPr>
          <w:rFonts w:ascii="Arial" w:hAnsi="Arial" w:cs="Arial"/>
          <w:sz w:val="32"/>
          <w:szCs w:val="24"/>
        </w:rPr>
      </w:pPr>
    </w:p>
    <w:p w:rsidR="00E104E5" w:rsidRPr="00261638" w:rsidRDefault="00E104E5" w:rsidP="00E10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Na tym etapie wykonywania inwestycji rezygnuje się z wykonania przydrożnych rowów oraz ścieków drogowych, a także od wykonania zjazdów w km:</w:t>
      </w:r>
    </w:p>
    <w:p w:rsidR="00E104E5" w:rsidRPr="00261638" w:rsidRDefault="00E104E5" w:rsidP="00E10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- 0+123,94</w:t>
      </w:r>
    </w:p>
    <w:p w:rsidR="00E104E5" w:rsidRPr="00261638" w:rsidRDefault="00E104E5" w:rsidP="00E10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- 0+186,46</w:t>
      </w:r>
    </w:p>
    <w:p w:rsidR="00E104E5" w:rsidRPr="00261638" w:rsidRDefault="00E104E5" w:rsidP="00E10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- 0+334,61</w:t>
      </w:r>
    </w:p>
    <w:p w:rsidR="00E104E5" w:rsidRPr="00261638" w:rsidRDefault="00E104E5" w:rsidP="00E10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- 0+369,92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Rozbudowa drogi zostaje podzielona na dwa odcinki:</w:t>
      </w: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Odcinek I w km. 0+004,65 do km. 0+120,31 - Nawierzchnia asfaltowa</w:t>
      </w: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Odcinek II w km. 0+120,31 do km. 0+420 – Nawierzchnia z kruszywa</w:t>
      </w: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Do obowiązków Wykonawcy należy odtworzenie uszkodzonych punktów osnowy</w:t>
      </w:r>
    </w:p>
    <w:p w:rsidR="00540D4A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 przypadku ich zniszczenia.</w:t>
      </w:r>
    </w:p>
    <w:p w:rsidR="00E104E5" w:rsidRPr="00261638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do prowadzenia dziennika budowy zgodnie z obowiązującymi w tym zakresie przepisami prawa. 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i odbioru robót, jeśli są one niezbędne z punktu widzenia poprawności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 faktury za całość wykonanych robót, wystawionej po spisaniu protokołu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540D4A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Zaleca się aby </w:t>
      </w:r>
      <w:r w:rsidR="00540D4A" w:rsidRPr="00261638">
        <w:rPr>
          <w:rFonts w:ascii="Arial" w:hAnsi="Arial" w:cs="Arial"/>
          <w:sz w:val="24"/>
          <w:szCs w:val="24"/>
        </w:rPr>
        <w:t>Wykonawca przed przystąpieniem do wyceny wyszczególnionych w przedmiocie</w:t>
      </w:r>
      <w:r w:rsidRPr="00261638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 xml:space="preserve">zamówienia robót </w:t>
      </w:r>
      <w:r w:rsidRPr="00261638">
        <w:rPr>
          <w:rFonts w:ascii="Arial" w:hAnsi="Arial" w:cs="Arial"/>
          <w:sz w:val="24"/>
          <w:szCs w:val="24"/>
        </w:rPr>
        <w:t>dokonał</w:t>
      </w:r>
      <w:r w:rsidR="00540D4A" w:rsidRPr="00261638">
        <w:rPr>
          <w:rFonts w:ascii="Arial" w:hAnsi="Arial" w:cs="Arial"/>
          <w:sz w:val="24"/>
          <w:szCs w:val="24"/>
        </w:rPr>
        <w:t xml:space="preserve"> wizji lo</w:t>
      </w:r>
      <w:r w:rsidRPr="00261638">
        <w:rPr>
          <w:rFonts w:ascii="Arial" w:hAnsi="Arial" w:cs="Arial"/>
          <w:sz w:val="24"/>
          <w:szCs w:val="24"/>
        </w:rPr>
        <w:t xml:space="preserve">kalnej w terenie oraz zapoznał </w:t>
      </w:r>
    </w:p>
    <w:p w:rsidR="006F22F8" w:rsidRDefault="00540D4A" w:rsidP="00540D4A">
      <w:pPr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się z projektem budowlanym.</w:t>
      </w:r>
    </w:p>
    <w:p w:rsidR="00BA0BAA" w:rsidRDefault="00BA0BAA" w:rsidP="00540D4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A36E6"/>
    <w:multiLevelType w:val="hybridMultilevel"/>
    <w:tmpl w:val="5E207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261638"/>
    <w:rsid w:val="002917BA"/>
    <w:rsid w:val="00307A69"/>
    <w:rsid w:val="00540D4A"/>
    <w:rsid w:val="005927C2"/>
    <w:rsid w:val="005C6AB5"/>
    <w:rsid w:val="0063443E"/>
    <w:rsid w:val="006847EE"/>
    <w:rsid w:val="007A3821"/>
    <w:rsid w:val="007B4C8E"/>
    <w:rsid w:val="00BA0BAA"/>
    <w:rsid w:val="00DE7988"/>
    <w:rsid w:val="00E1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10</cp:revision>
  <dcterms:created xsi:type="dcterms:W3CDTF">2017-08-07T10:41:00Z</dcterms:created>
  <dcterms:modified xsi:type="dcterms:W3CDTF">2017-08-23T11:32:00Z</dcterms:modified>
</cp:coreProperties>
</file>